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E29" w:rsidRDefault="00BF2E29" w:rsidP="00BF2E29">
      <w:pPr>
        <w:pStyle w:val="a3"/>
        <w:spacing w:after="165" w:afterAutospacing="0"/>
        <w:rPr>
          <w:rFonts w:ascii="Verdana" w:hAnsi="Verdana"/>
          <w:color w:val="000000"/>
          <w:sz w:val="16"/>
          <w:szCs w:val="16"/>
        </w:rPr>
      </w:pPr>
      <w:r>
        <w:rPr>
          <w:color w:val="000000"/>
          <w:sz w:val="22"/>
          <w:szCs w:val="22"/>
        </w:rPr>
        <w:t>В центре "Точка роста" прошла традиционная ознакомительная экскурсия.</w:t>
      </w:r>
    </w:p>
    <w:p w:rsidR="00BF2E29" w:rsidRDefault="00BF2E29" w:rsidP="00BF2E29">
      <w:pPr>
        <w:pStyle w:val="a3"/>
        <w:spacing w:after="165" w:afterAutospacing="0"/>
        <w:rPr>
          <w:rFonts w:ascii="Verdana" w:hAnsi="Verdana"/>
          <w:color w:val="000000"/>
          <w:sz w:val="16"/>
          <w:szCs w:val="16"/>
        </w:rPr>
      </w:pPr>
      <w:r>
        <w:rPr>
          <w:color w:val="000000"/>
          <w:sz w:val="22"/>
          <w:szCs w:val="22"/>
        </w:rPr>
        <w:t>22 октября 2024 года двери Центра образования естественно-научной и технологической направленности "Точка Роста" на базе школы распахнулись для любознательных учеников начальной школы. Ребята побывали в кабинетах биологии, информатики и физики.</w:t>
      </w:r>
      <w:r>
        <w:rPr>
          <w:rFonts w:ascii="Calibri" w:hAnsi="Calibri" w:cs="Calibri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 Погрузились в мир науки, смогли не только посмотреть и послушать, но и потрогать оборудование своими руками, посмотреть, как с помощью оборудования можно проводить интересные опыты.</w:t>
      </w:r>
    </w:p>
    <w:p w:rsidR="00BF2E29" w:rsidRDefault="00BF2E29" w:rsidP="00BF2E29">
      <w:pPr>
        <w:pStyle w:val="a3"/>
        <w:spacing w:after="165" w:afterAutospacing="0"/>
        <w:rPr>
          <w:rFonts w:ascii="Verdana" w:hAnsi="Verdana"/>
          <w:color w:val="000000"/>
          <w:sz w:val="16"/>
          <w:szCs w:val="16"/>
        </w:rPr>
      </w:pPr>
      <w:r>
        <w:rPr>
          <w:color w:val="000000"/>
          <w:sz w:val="22"/>
          <w:szCs w:val="22"/>
        </w:rPr>
        <w:t>Экскурсия прошла в дружеской и познавательной атмосфере, оставив у ребят массу ярких впечатлений и желание узнать еще больше о науке и технологиях.</w:t>
      </w:r>
    </w:p>
    <w:p w:rsidR="005028DB" w:rsidRDefault="005028DB"/>
    <w:p w:rsidR="00BF2E29" w:rsidRDefault="00BF2E29">
      <w:r w:rsidRPr="00BF2E29">
        <w:rPr>
          <w:noProof/>
          <w:lang w:eastAsia="ru-RU"/>
        </w:rPr>
        <w:drawing>
          <wp:inline distT="0" distB="0" distL="0" distR="0">
            <wp:extent cx="4330700" cy="2440530"/>
            <wp:effectExtent l="0" t="0" r="0" b="0"/>
            <wp:docPr id="1" name="Рисунок 1" descr="C:\Users\Зам. директора\Desktop\Экскурсия для нач. классов Точка рос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. директора\Desktop\Экскурсия для нач. классов Точка рост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338" cy="244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29" w:rsidRDefault="00BF2E29"/>
    <w:p w:rsidR="00BF2E29" w:rsidRDefault="00BF2E29">
      <w:r w:rsidRPr="00BF2E29">
        <w:rPr>
          <w:noProof/>
          <w:lang w:eastAsia="ru-RU"/>
        </w:rPr>
        <w:drawing>
          <wp:inline distT="0" distB="0" distL="0" distR="0">
            <wp:extent cx="4413250" cy="3321431"/>
            <wp:effectExtent l="0" t="0" r="6350" b="0"/>
            <wp:docPr id="2" name="Рисунок 2" descr="C:\Users\Зам. директора\Desktop\Экскурсия для нач. классов Точка рос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. директора\Desktop\Экскурсия для нач. классов Точка рост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980" cy="332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29" w:rsidRDefault="00BF2E29"/>
    <w:p w:rsidR="00BF2E29" w:rsidRDefault="00BF2E29"/>
    <w:p w:rsidR="00BF2E29" w:rsidRDefault="00BF2E29">
      <w:r w:rsidRPr="00BF2E29">
        <w:rPr>
          <w:noProof/>
          <w:lang w:eastAsia="ru-RU"/>
        </w:rPr>
        <w:lastRenderedPageBreak/>
        <w:drawing>
          <wp:inline distT="0" distB="0" distL="0" distR="0">
            <wp:extent cx="3983488" cy="5289550"/>
            <wp:effectExtent l="0" t="0" r="0" b="6350"/>
            <wp:docPr id="3" name="Рисунок 3" descr="C:\Users\Зам. директора\Desktop\Экскурсия для нач. классов Точка рос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. директора\Desktop\Экскурсия для нач. классов Точка роста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35" cy="529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29" w:rsidRPr="00BF2E29" w:rsidRDefault="00BF2E29" w:rsidP="00BF2E29">
      <w:pPr>
        <w:tabs>
          <w:tab w:val="left" w:pos="2190"/>
        </w:tabs>
      </w:pPr>
    </w:p>
    <w:p w:rsidR="00BF2E29" w:rsidRDefault="00BF2E29">
      <w:r w:rsidRPr="00BF2E29">
        <w:rPr>
          <w:noProof/>
          <w:lang w:eastAsia="ru-RU"/>
        </w:rPr>
        <w:drawing>
          <wp:inline distT="0" distB="0" distL="0" distR="0">
            <wp:extent cx="4000500" cy="3010794"/>
            <wp:effectExtent l="0" t="0" r="0" b="0"/>
            <wp:docPr id="4" name="Рисунок 4" descr="C:\Users\Зам. директора\Desktop\Экскурсия для нач. классов Точка рос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. директора\Desktop\Экскурсия для нач. классов Точка рост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801" cy="301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29" w:rsidRDefault="00BF2E29"/>
    <w:p w:rsidR="00BF2E29" w:rsidRDefault="00BF2E29">
      <w:r w:rsidRPr="00BF2E29">
        <w:rPr>
          <w:noProof/>
          <w:lang w:eastAsia="ru-RU"/>
        </w:rPr>
        <w:lastRenderedPageBreak/>
        <w:drawing>
          <wp:inline distT="0" distB="0" distL="0" distR="0">
            <wp:extent cx="3956050" cy="2977340"/>
            <wp:effectExtent l="0" t="0" r="6350" b="0"/>
            <wp:docPr id="5" name="Рисунок 5" descr="C:\Users\Зам. директора\Desktop\Экскурсия для нач. классов Точка рос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. директора\Desktop\Экскурсия для нач. классов Точка рост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971" cy="298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29" w:rsidRDefault="00BF2E29"/>
    <w:p w:rsidR="00BF2E29" w:rsidRDefault="00BF2E29">
      <w:r w:rsidRPr="00BF2E29">
        <w:rPr>
          <w:noProof/>
          <w:lang w:eastAsia="ru-RU"/>
        </w:rPr>
        <w:drawing>
          <wp:inline distT="0" distB="0" distL="0" distR="0">
            <wp:extent cx="4013200" cy="2261605"/>
            <wp:effectExtent l="0" t="0" r="6350" b="5715"/>
            <wp:docPr id="6" name="Рисунок 6" descr="C:\Users\Зам. директора\Desktop\Экскурсия для нач. классов Точка рост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м. директора\Desktop\Экскурсия для нач. классов Точка рост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675" cy="22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29" w:rsidRDefault="00BF2E29"/>
    <w:p w:rsidR="00BF2E29" w:rsidRDefault="00BF2E29">
      <w:r w:rsidRPr="00BF2E29">
        <w:rPr>
          <w:noProof/>
          <w:lang w:eastAsia="ru-RU"/>
        </w:rPr>
        <w:drawing>
          <wp:inline distT="0" distB="0" distL="0" distR="0">
            <wp:extent cx="4089400" cy="2304547"/>
            <wp:effectExtent l="0" t="0" r="6350" b="635"/>
            <wp:docPr id="7" name="Рисунок 7" descr="C:\Users\Зам. директора\Desktop\Экскурсия для нач. классов Точка рост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. директора\Desktop\Экскурсия для нач. классов Точка рост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012" cy="230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29" w:rsidRDefault="00BF2E29">
      <w:bookmarkStart w:id="0" w:name="_GoBack"/>
      <w:bookmarkEnd w:id="0"/>
    </w:p>
    <w:sectPr w:rsidR="00BF2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E29"/>
    <w:rsid w:val="005028DB"/>
    <w:rsid w:val="00BF2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5F279"/>
  <w15:chartTrackingRefBased/>
  <w15:docId w15:val="{63B2671C-AD25-48CD-8991-9471D6CE5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2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37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99</Words>
  <Characters>570</Characters>
  <Application>Microsoft Office Word</Application>
  <DocSecurity>0</DocSecurity>
  <Lines>4</Lines>
  <Paragraphs>1</Paragraphs>
  <ScaleCrop>false</ScaleCrop>
  <Company>SPecialiST RePack</Company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директора</dc:creator>
  <cp:keywords/>
  <dc:description/>
  <cp:lastModifiedBy>Зам. директора</cp:lastModifiedBy>
  <cp:revision>2</cp:revision>
  <dcterms:created xsi:type="dcterms:W3CDTF">2024-10-22T11:02:00Z</dcterms:created>
  <dcterms:modified xsi:type="dcterms:W3CDTF">2024-10-22T11:08:00Z</dcterms:modified>
</cp:coreProperties>
</file>